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342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342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Lim Soon Huat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Trident Digital Tech Holdings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TDTH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SUNTEC TOWER 3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 TEMASEK BLVD RD, #24-03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038988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Shares</w:t>
            </w:r>
          </w:p>
        </w:tc>
        <w:tc>
          <w:tcPr>
            <w:tcW w:w="3180" w:type="dxa"/>
            <w:vAlign w:val="bottom"/>
          </w:tcPr>
          <w:p>
            <w:pPr>
              <w:jc w:val="center"/>
              <w:ind w:left="10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92,076,466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Shares</w:t>
            </w: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124,428,571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I</w:t>
            </w: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Tri Wealth Ltd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Shares</w:t>
            </w: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101,811,428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I</w:t>
            </w: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Trident Group Holdings Ltd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 (Instr.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0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Trident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50,000,000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Digital Tech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Shares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Ltd.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Class B Ordinary Shares are held by Tri Wealth Ltd, a British Virgin Islands company wholly owned and controlled by the Reporting Person.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Class B Ordinary Shares are held by Trident Group Holdings Ltd, a British Virgin Islands company wholly owned and controlled by the Reporting Person.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jc w:val="both"/>
        <w:ind w:left="40" w:right="340" w:firstLine="5"/>
        <w:spacing w:after="0" w:line="244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Class A Ordinary Shares are convertible at any time at the election of the Reporting Person into Class B Ordinary Shares on a one-for-one basis. Any number of Class A Ordinary Shares held by its holder will be automatically and immediately converted into Class B Ordinary Shares on a one-for-one basis upon certain transfers described in the Issuer's Second Amended and Restated Memorandum and Articles of Association.</w:t>
      </w:r>
    </w:p>
    <w:p>
      <w:pPr>
        <w:spacing w:after="0" w:line="29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Class A Ordinary Shares are held by Trident Digital Tech Ltd, a British Virgin Islands company wholly owned and controlled by the Reporting Person.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Lim Soon Huat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56716" TargetMode="External"/><Relationship Id="rId11" Type="http://schemas.openxmlformats.org/officeDocument/2006/relationships/hyperlink" Target="http://www.sec.gov/cgi-bin/browse-edgar?action=getcompany&amp;CIK=0001983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2026-03-17T05:19:03Z</dcterms:created>
  <dcterms:modified xsi:type="dcterms:W3CDTF">2026-03-17T05:19:03Z</dcterms:modified>
</cp:coreProperties>
</file>